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 (Definitions)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 (Staff Transfer) N/A]</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 xml:space="preserve">N/A</w:t>
        <w:tab/>
        <w:tab/>
        <w:t xml:space="preserve">  </w:t>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 </w:t>
      </w:r>
      <w:r w:rsidDel="00000000" w:rsidR="00000000" w:rsidRPr="00000000">
        <w:rPr>
          <w:rFonts w:ascii="Arial" w:cs="Arial" w:eastAsia="Arial" w:hAnsi="Arial"/>
          <w:b w:val="1"/>
          <w:color w:val="000000"/>
          <w:sz w:val="24"/>
          <w:szCs w:val="24"/>
          <w:highlight w:val="yellow"/>
          <w:rtl w:val="0"/>
        </w:rPr>
        <w:t xml:space="preserve">N/A</w:t>
      </w:r>
      <w:r w:rsidDel="00000000" w:rsidR="00000000" w:rsidRPr="00000000">
        <w:rPr>
          <w:rFonts w:ascii="Arial" w:cs="Arial" w:eastAsia="Arial" w:hAnsi="Arial"/>
          <w:color w:val="000000"/>
          <w:sz w:val="24"/>
          <w:szCs w:val="24"/>
          <w:highlight w:val="yellow"/>
          <w:rtl w:val="0"/>
        </w:rPr>
        <w:tab/>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is amended to read as follows:</w:t>
      </w:r>
    </w:p>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cancel any order or part order of Goods which has not been Delivered provided the Buyer gives the Supplier not less than 24 hours notice. If the Buyer gives less than 24 hours notice then it will pay the Supplier’s reasonable and proven costs already incurred on the cancelled order as long as the Supplier takes all reasonable steps to minimise these costs.”</w:t>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10.2.2 of the Core Terms is amended to read as follows:</w:t>
      </w:r>
    </w:p>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“Each Buyer has the right to terminate their Call-Off Contract at any time without reason by giving the Supplier not less than 30 days’ written notice.”</w:t>
      </w:r>
    </w:p>
    <w:p w:rsidR="00000000" w:rsidDel="00000000" w:rsidP="00000000" w:rsidRDefault="00000000" w:rsidRPr="00000000" w14:paraId="00000061">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62">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Clause 10.5 of the Core Terms is amended to read as follows:</w:t>
      </w:r>
    </w:p>
    <w:p w:rsidR="00000000" w:rsidDel="00000000" w:rsidP="00000000" w:rsidRDefault="00000000" w:rsidRPr="00000000" w14:paraId="00000063">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10.5 When the supplier can end or suspend the contract</w:t>
      </w:r>
      <w:r w:rsidDel="00000000" w:rsidR="00000000" w:rsidRPr="00000000">
        <w:rPr>
          <w:rtl w:val="0"/>
        </w:rPr>
      </w:r>
    </w:p>
    <w:p w:rsidR="00000000" w:rsidDel="00000000" w:rsidP="00000000" w:rsidRDefault="00000000" w:rsidRPr="00000000" w14:paraId="00000064">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issue a Reminder Notice if the Buyer does not pay an undisputed invoice on time. The Supplier can terminate or suspend a Call-Off Contract if the Buyer fails to pay an undisputed invoice sum due within 30 days of the date of the Reminder Notice.”</w:t>
      </w:r>
    </w:p>
    <w:p w:rsidR="00000000" w:rsidDel="00000000" w:rsidP="00000000" w:rsidRDefault="00000000" w:rsidRPr="00000000" w14:paraId="0000006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TERMS</w:t>
      </w:r>
    </w:p>
    <w:p w:rsidR="00000000" w:rsidDel="00000000" w:rsidP="00000000" w:rsidRDefault="00000000" w:rsidRPr="00000000" w14:paraId="0000007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For Buyers to specify the required delivery terms and specify in this section of this Order Form.</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Buyers to add details in the delivery terms above as per the site addition list including delivery requirements </w:t>
      </w:r>
    </w:p>
    <w:p w:rsidR="00000000" w:rsidDel="00000000" w:rsidP="00000000" w:rsidRDefault="00000000" w:rsidRPr="00000000" w14:paraId="00000076">
      <w:pPr>
        <w:spacing w:after="0" w:line="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spacing w:after="0" w:line="240" w:lineRule="auto"/>
        <w:jc w:val="both"/>
        <w:rPr>
          <w:rFonts w:ascii="Arial" w:cs="Arial" w:eastAsia="Arial" w:hAnsi="Arial"/>
          <w:sz w:val="24"/>
          <w:szCs w:val="24"/>
        </w:rPr>
      </w:pPr>
      <w:r w:rsidDel="00000000" w:rsidR="00000000" w:rsidRPr="00000000">
        <w:rPr>
          <w:rtl w:val="0"/>
        </w:rPr>
      </w:r>
    </w:p>
    <w:tbl>
      <w:tblPr>
        <w:tblStyle w:val="Table1"/>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2547"/>
        <w:gridCol w:w="6469"/>
        <w:tblGridChange w:id="0">
          <w:tblGrid>
            <w:gridCol w:w="2547"/>
            <w:gridCol w:w="6469"/>
          </w:tblGrid>
        </w:tblGridChange>
      </w:tblGrid>
      <w:tr>
        <w:trPr>
          <w:cantSplit w:val="0"/>
          <w:tblHeader w:val="0"/>
        </w:trPr>
        <w:tc>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Standard 3 working days:</w:t>
            </w:r>
          </w:p>
        </w:tc>
        <w:tc>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Y/N</w:t>
            </w:r>
          </w:p>
        </w:tc>
      </w:tr>
      <w:tr>
        <w:trPr>
          <w:cantSplit w:val="0"/>
          <w:tblHeader w:val="0"/>
        </w:trPr>
        <w:tc>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AM or PM deliveries:</w:t>
            </w:r>
          </w:p>
        </w:tc>
        <w:tc>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AM/PM</w:t>
            </w:r>
          </w:p>
        </w:tc>
      </w:tr>
      <w:tr>
        <w:trPr>
          <w:cantSplit w:val="0"/>
          <w:tblHeader w:val="0"/>
        </w:trPr>
        <w:tc>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Scheduled orders:</w:t>
            </w:r>
          </w:p>
        </w:tc>
        <w:tc>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Y/N</w:t>
            </w:r>
          </w:p>
        </w:tc>
      </w:tr>
    </w:tbl>
    <w:p w:rsidR="00000000" w:rsidDel="00000000" w:rsidP="00000000" w:rsidRDefault="00000000" w:rsidRPr="00000000" w14:paraId="0000007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Standard 3 working days: delivery within 3 working days from the point of order</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 or PM deliveries: if required, the buyer can specify AM or PM delivery preference </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Scheduled orders: if required, the buyer can arrange deliveries in advance specifying the required scheduled of orders </w:t>
      </w:r>
    </w:p>
    <w:p w:rsidR="00000000" w:rsidDel="00000000" w:rsidP="00000000" w:rsidRDefault="00000000" w:rsidRPr="00000000" w14:paraId="00000083">
      <w:pPr>
        <w:tabs>
          <w:tab w:val="left" w:leader="none" w:pos="2257"/>
        </w:tabs>
        <w:spacing w:after="0" w:line="259"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92">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4">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C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D">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F">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E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1">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tbl>
      <w:tblPr>
        <w:tblStyle w:val="Table2"/>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6">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7">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eu+DgulehSdu8Nbh2G2umTunyg==">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